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4F1D28DF" w14:textId="163F896C" w:rsidR="00363F81" w:rsidRPr="00E77D69" w:rsidRDefault="00363F81" w:rsidP="00EA7C7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p w14:paraId="1BEB2734" w14:textId="08205A30" w:rsidR="004838B3" w:rsidRPr="00E77D69" w:rsidRDefault="004838B3" w:rsidP="004256BE">
      <w:pPr>
        <w:pStyle w:val="Tekstpodstawowy"/>
        <w:tabs>
          <w:tab w:val="left" w:leader="dot" w:pos="10065"/>
        </w:tabs>
        <w:spacing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1A2406" w:rsidRPr="001A2406">
        <w:rPr>
          <w:rFonts w:asciiTheme="minorHAnsi" w:hAnsiTheme="minorHAnsi" w:cstheme="minorHAnsi"/>
          <w:b w:val="0"/>
          <w:iCs/>
          <w:sz w:val="24"/>
          <w:szCs w:val="24"/>
        </w:rPr>
        <w:t>Wybrane zagadnienia prawa oświatowego</w:t>
      </w:r>
    </w:p>
    <w:p w14:paraId="274BA5FF" w14:textId="2D24E72D" w:rsidR="004838B3" w:rsidRPr="00E77D69" w:rsidRDefault="004838B3" w:rsidP="004256BE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1A2406" w:rsidRPr="001A2406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Selected issues of educational law</w:t>
      </w:r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70552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A05F13E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Logopedia</w:t>
            </w:r>
          </w:p>
        </w:tc>
      </w:tr>
      <w:tr w:rsidR="00370552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104AC45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</w:p>
        </w:tc>
      </w:tr>
      <w:tr w:rsidR="00370552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7B51973F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Studia jednolite magisterskie</w:t>
            </w:r>
          </w:p>
        </w:tc>
      </w:tr>
      <w:tr w:rsidR="00370552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4245755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</w:p>
        </w:tc>
      </w:tr>
      <w:tr w:rsidR="00370552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01370CB5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dr Katarzyna Palka</w:t>
            </w:r>
          </w:p>
        </w:tc>
      </w:tr>
      <w:tr w:rsidR="00370552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37EF3167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katarzyna.palka@ujk.edu.pl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70552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A2975CE" w:rsidR="00370552" w:rsidRPr="00E86532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370552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4537E958" w:rsidR="00370552" w:rsidRPr="00E86532" w:rsidRDefault="00A759FB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podstawy pedeutologii, warsztat pracy nauczyciela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70552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2A5D46E0" w:rsidR="00370552" w:rsidRPr="00E86532" w:rsidRDefault="008A508B" w:rsidP="008A508B">
            <w:pPr>
              <w:pStyle w:val="TableParagraph"/>
              <w:spacing w:line="276" w:lineRule="auto"/>
              <w:ind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 </w:t>
            </w:r>
            <w:r w:rsidR="00A759FB" w:rsidRPr="00E86532">
              <w:rPr>
                <w:rFonts w:asciiTheme="minorHAnsi" w:hAnsiTheme="minorHAnsi" w:cstheme="minorHAnsi"/>
                <w:sz w:val="21"/>
                <w:szCs w:val="21"/>
              </w:rPr>
              <w:t>wykłady</w:t>
            </w:r>
          </w:p>
        </w:tc>
      </w:tr>
      <w:tr w:rsidR="00370552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1C5078D" w:rsidR="00370552" w:rsidRPr="00E86532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370552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427EC3F0" w:rsidR="00370552" w:rsidRPr="00E86532" w:rsidRDefault="00A759FB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wykład</w:t>
            </w:r>
            <w:r w:rsidR="00370552"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- zaliczenie z oceną</w:t>
            </w:r>
          </w:p>
        </w:tc>
      </w:tr>
      <w:tr w:rsidR="00370552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7F222F1A" w:rsidR="00370552" w:rsidRPr="00E86532" w:rsidRDefault="00A759FB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Wykład konwersacyjny, projekt zespołowy - prezentacja multimedialna</w:t>
            </w:r>
          </w:p>
        </w:tc>
      </w:tr>
      <w:tr w:rsidR="00A759FB" w:rsidRPr="00E77D69" w14:paraId="1DDA2B5B" w14:textId="77777777" w:rsidTr="00A05A22">
        <w:trPr>
          <w:trHeight w:val="285"/>
          <w:jc w:val="center"/>
        </w:trPr>
        <w:tc>
          <w:tcPr>
            <w:tcW w:w="3466" w:type="dxa"/>
          </w:tcPr>
          <w:p w14:paraId="16A3B496" w14:textId="606439FB" w:rsidR="00A759FB" w:rsidRPr="00E77D69" w:rsidRDefault="00A759FB" w:rsidP="00A759FB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DBBC70" w14:textId="3036B0DA" w:rsidR="00A759FB" w:rsidRPr="00E86532" w:rsidRDefault="00A759FB" w:rsidP="00A759FB">
            <w:pPr>
              <w:keepNext/>
              <w:adjustRightInd w:val="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Konstytucja RP (fragmenty)</w:t>
            </w:r>
          </w:p>
          <w:p w14:paraId="36D8B9C7" w14:textId="44D10F60" w:rsidR="00A759FB" w:rsidRPr="00E86532" w:rsidRDefault="00A759FB" w:rsidP="00A759FB">
            <w:pPr>
              <w:keepNext/>
              <w:adjustRightInd w:val="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Powszechna Deklaracja Praw Człowieka (fragmenty); </w:t>
            </w:r>
          </w:p>
          <w:p w14:paraId="335BDDC3" w14:textId="57CE002F" w:rsidR="00A759FB" w:rsidRPr="00E86532" w:rsidRDefault="00A759FB" w:rsidP="00A759FB">
            <w:pPr>
              <w:keepNext/>
              <w:adjustRightInd w:val="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Konwencja o Prawach Dziecka (fragmenty); </w:t>
            </w:r>
          </w:p>
          <w:p w14:paraId="66574CD7" w14:textId="52BC38FD" w:rsidR="00A759FB" w:rsidRPr="00E86532" w:rsidRDefault="00A759FB" w:rsidP="00A759FB">
            <w:pPr>
              <w:keepNext/>
              <w:adjustRightInd w:val="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Ustawa z dnia 14 grudnia 2016 r. – Prawo oświatowe (t.j. Dz. U. z 202</w:t>
            </w:r>
            <w:r w:rsidR="00FD7EDD">
              <w:rPr>
                <w:rFonts w:asciiTheme="minorHAnsi" w:hAnsiTheme="minorHAnsi" w:cstheme="minorHAnsi"/>
                <w:sz w:val="21"/>
                <w:szCs w:val="21"/>
              </w:rPr>
              <w:t>6</w:t>
            </w: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, poz </w:t>
            </w:r>
            <w:r w:rsidR="00FD7EDD">
              <w:rPr>
                <w:rFonts w:asciiTheme="minorHAnsi" w:hAnsiTheme="minorHAnsi" w:cstheme="minorHAnsi"/>
                <w:sz w:val="21"/>
                <w:szCs w:val="21"/>
              </w:rPr>
              <w:t>820</w:t>
            </w: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) </w:t>
            </w:r>
          </w:p>
          <w:p w14:paraId="3E2BCD7D" w14:textId="77777777" w:rsidR="00A759FB" w:rsidRPr="00E86532" w:rsidRDefault="00A759FB" w:rsidP="00A759FB">
            <w:pPr>
              <w:keepNext/>
              <w:adjustRightInd w:val="0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Ustawa z dnia 7 września 1991 o systemie oświaty (t.j. Dz. U. z 2025, poz 881 ze zm.) </w:t>
            </w:r>
          </w:p>
          <w:p w14:paraId="31771824" w14:textId="77777777" w:rsidR="00A759FB" w:rsidRPr="00E86532" w:rsidRDefault="00A759FB" w:rsidP="00A759FB">
            <w:pPr>
              <w:jc w:val="both"/>
              <w:rPr>
                <w:rFonts w:asciiTheme="minorHAnsi" w:hAnsiTheme="minorHAnsi" w:cstheme="minorHAnsi"/>
                <w:strike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Ustawa z dnia 26 stycznia 1982 r. Karta Nauczyciela (t.j. Dz. U. z 2024, poz 986 ze zm.)</w:t>
            </w:r>
          </w:p>
          <w:p w14:paraId="40E5EDDA" w14:textId="77777777" w:rsidR="00A759FB" w:rsidRPr="00E86532" w:rsidRDefault="00A759FB" w:rsidP="00A759F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Aktualne Rozporządzenie Ministra Edukacji Narodowej w sprawie uzyskiwania stopni awansu zawodowego przez nauczycieli.</w:t>
            </w:r>
          </w:p>
          <w:p w14:paraId="4FE296B1" w14:textId="77777777" w:rsidR="00A759FB" w:rsidRPr="00E86532" w:rsidRDefault="00A759FB" w:rsidP="00A759FB">
            <w:pPr>
              <w:spacing w:line="276" w:lineRule="auto"/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Aktualne Rozporządzenie Ministra Edukacji Narodowej w sprawie nadzoru pedagogicznego</w:t>
            </w:r>
          </w:p>
          <w:p w14:paraId="42BBDD9E" w14:textId="77777777" w:rsidR="00A759FB" w:rsidRPr="00E86532" w:rsidRDefault="00A759FB" w:rsidP="00A759FB">
            <w:pPr>
              <w:pStyle w:val="Default"/>
              <w:rPr>
                <w:rFonts w:asciiTheme="minorHAnsi" w:hAnsiTheme="minorHAnsi" w:cstheme="minorHAnsi"/>
                <w:color w:val="auto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color w:val="auto"/>
                <w:sz w:val="21"/>
                <w:szCs w:val="21"/>
              </w:rPr>
              <w:t>Aktualne Rozporządzenie Ministra Edukacji Narodowej w sprawie wymagań wobec szkół i placówek</w:t>
            </w:r>
          </w:p>
          <w:p w14:paraId="3C31BDA8" w14:textId="77777777" w:rsidR="00A759FB" w:rsidRPr="00E86532" w:rsidRDefault="00A759FB" w:rsidP="00A759F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Aktualne Rozporządzenie Ministra Edukacji Narodowej w sprawie zasad organizacji i udzielania pomocy psychologiczno–pedagogicznej w publicznych przedszkolach, szkołach i placówkach</w:t>
            </w:r>
          </w:p>
          <w:p w14:paraId="5B45A5E7" w14:textId="77777777" w:rsidR="00A759FB" w:rsidRPr="00E86532" w:rsidRDefault="00A759FB" w:rsidP="00A759FB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Aktualne rozporządzenie MEN w sprawie kwalifikacji wymaganych od nauczycieli</w:t>
            </w:r>
          </w:p>
          <w:p w14:paraId="21539079" w14:textId="19FA80E3" w:rsidR="00A759FB" w:rsidRPr="00E86532" w:rsidRDefault="00A759FB" w:rsidP="00A759FB">
            <w:pPr>
              <w:pStyle w:val="TableParagraph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Aktualne Rozporządzenie Ministra Edukacji Narodowej w sprawie warunków organizowania kształcenia, wychowania i opieki dla dzieci i młodzieży niepełnosprawnych, niedostosowanych społecznie i zagrożonych niedostosowaniem społecznym</w:t>
            </w:r>
          </w:p>
        </w:tc>
      </w:tr>
      <w:tr w:rsidR="00A759FB" w:rsidRPr="00E77D69" w14:paraId="3DB0DE59" w14:textId="77777777" w:rsidTr="00A05A22">
        <w:trPr>
          <w:trHeight w:val="285"/>
          <w:jc w:val="center"/>
        </w:trPr>
        <w:tc>
          <w:tcPr>
            <w:tcW w:w="3466" w:type="dxa"/>
          </w:tcPr>
          <w:p w14:paraId="57EB2E29" w14:textId="2B97249C" w:rsidR="00A759FB" w:rsidRPr="00E77D69" w:rsidRDefault="00A759FB" w:rsidP="00A759FB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B6D4" w14:textId="421737FD" w:rsidR="00A759FB" w:rsidRPr="00E86532" w:rsidRDefault="00A759FB" w:rsidP="00A759FB">
            <w:pPr>
              <w:pStyle w:val="TableParagraph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Celuch M., Uchwały, regulaminy i procedury szkolne. Kompendium prawa wewnątrzszkolnego, Warszawa 2020.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lastRenderedPageBreak/>
        <w:t>Cele, treści i efekty uczenia się</w:t>
      </w:r>
    </w:p>
    <w:p w14:paraId="467AD185" w14:textId="78831576" w:rsidR="003E0703" w:rsidRPr="00E77D69" w:rsidRDefault="003E0703" w:rsidP="00F40493">
      <w:pPr>
        <w:pStyle w:val="TableParagraph"/>
        <w:numPr>
          <w:ilvl w:val="1"/>
          <w:numId w:val="10"/>
        </w:numPr>
        <w:snapToGrid w:val="0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652B2381" w14:textId="35896714" w:rsidR="00574EFC" w:rsidRPr="00574EFC" w:rsidRDefault="00A759FB" w:rsidP="00F40493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iCs/>
          <w:sz w:val="24"/>
          <w:szCs w:val="24"/>
        </w:rPr>
        <w:t>Wykłady</w:t>
      </w:r>
      <w:r w:rsidR="00574EFC" w:rsidRPr="00574EFC">
        <w:rPr>
          <w:rFonts w:asciiTheme="minorHAnsi" w:hAnsiTheme="minorHAnsi" w:cstheme="minorHAnsi"/>
          <w:iCs/>
          <w:sz w:val="24"/>
          <w:szCs w:val="24"/>
        </w:rPr>
        <w:t>:</w:t>
      </w:r>
    </w:p>
    <w:p w14:paraId="446DAFCB" w14:textId="77777777" w:rsidR="00A759FB" w:rsidRPr="00A759FB" w:rsidRDefault="00A759FB" w:rsidP="00197E7C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759FB">
        <w:rPr>
          <w:rFonts w:asciiTheme="minorHAnsi" w:hAnsiTheme="minorHAnsi" w:cstheme="minorHAnsi"/>
          <w:iCs/>
          <w:sz w:val="24"/>
          <w:szCs w:val="24"/>
        </w:rPr>
        <w:t>C1. Zapoznanie z wybranymi aktami stanowiącymi podstawy prawa i organizacji oświaty.</w:t>
      </w:r>
    </w:p>
    <w:p w14:paraId="3EFDCE18" w14:textId="77777777" w:rsidR="00A759FB" w:rsidRPr="00A759FB" w:rsidRDefault="00A759FB" w:rsidP="00197E7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759FB">
        <w:rPr>
          <w:rFonts w:asciiTheme="minorHAnsi" w:hAnsiTheme="minorHAnsi" w:cstheme="minorHAnsi"/>
          <w:iCs/>
          <w:sz w:val="24"/>
          <w:szCs w:val="24"/>
        </w:rPr>
        <w:t>C2. Wdrażanie do systematycznego śledzenia zmian, do  analizy i interpretacji obowiązujących wybranych aktów prawa oświatowego.</w:t>
      </w:r>
    </w:p>
    <w:p w14:paraId="203DCA25" w14:textId="77777777" w:rsidR="00A759FB" w:rsidRDefault="00A759FB" w:rsidP="00197E7C">
      <w:pPr>
        <w:pStyle w:val="TableParagraph"/>
        <w:snapToGrid w:val="0"/>
        <w:ind w:firstLine="567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759FB">
        <w:rPr>
          <w:rFonts w:asciiTheme="minorHAnsi" w:hAnsiTheme="minorHAnsi" w:cstheme="minorHAnsi"/>
          <w:iCs/>
          <w:sz w:val="24"/>
          <w:szCs w:val="24"/>
        </w:rPr>
        <w:t>C3. Zwrócenie uwagi na społeczne znaczenie polityki oświatowej.</w:t>
      </w:r>
    </w:p>
    <w:p w14:paraId="67708B6E" w14:textId="3800F3C4" w:rsidR="003E0703" w:rsidRPr="00E77D69" w:rsidRDefault="003E0703" w:rsidP="00197E7C">
      <w:pPr>
        <w:pStyle w:val="TableParagraph"/>
        <w:numPr>
          <w:ilvl w:val="1"/>
          <w:numId w:val="10"/>
        </w:numPr>
        <w:snapToGrid w:val="0"/>
        <w:ind w:left="1134" w:hanging="567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C83BC0F" w14:textId="77777777" w:rsidR="00574EFC" w:rsidRPr="00574EFC" w:rsidRDefault="00574EFC" w:rsidP="00197E7C">
      <w:pPr>
        <w:widowControl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  <w:bar w:val="nil"/>
        </w:pBdr>
        <w:suppressAutoHyphens/>
        <w:autoSpaceDE/>
        <w:autoSpaceDN/>
        <w:snapToGrid w:val="0"/>
        <w:jc w:val="both"/>
        <w:rPr>
          <w:rFonts w:asciiTheme="minorHAnsi" w:eastAsia="Calibri" w:hAnsiTheme="minorHAnsi" w:cstheme="minorHAnsi"/>
          <w:vanish/>
          <w:sz w:val="24"/>
          <w:szCs w:val="24"/>
          <w:u w:color="000000"/>
          <w:bdr w:val="nil"/>
          <w:specVanish/>
        </w:rPr>
      </w:pPr>
    </w:p>
    <w:p w14:paraId="14D28B34" w14:textId="1BBA6D8C" w:rsidR="00574EFC" w:rsidRPr="00574EFC" w:rsidRDefault="00A759FB" w:rsidP="00197E7C">
      <w:pPr>
        <w:pBdr>
          <w:top w:val="nil"/>
          <w:left w:val="nil"/>
          <w:bottom w:val="nil"/>
          <w:right w:val="nil"/>
          <w:between w:val="nil"/>
          <w:bar w:val="nil"/>
        </w:pBdr>
        <w:snapToGrid w:val="0"/>
        <w:ind w:firstLine="567"/>
        <w:jc w:val="both"/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</w:pPr>
      <w:r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  <w:t>Wykłady</w:t>
      </w:r>
      <w:r w:rsidR="00574EFC" w:rsidRPr="00574EFC">
        <w:rPr>
          <w:rFonts w:asciiTheme="minorHAnsi" w:eastAsia="Calibri" w:hAnsiTheme="minorHAnsi" w:cstheme="minorHAnsi"/>
          <w:b/>
          <w:iCs/>
          <w:sz w:val="24"/>
          <w:szCs w:val="24"/>
          <w:u w:color="000000"/>
          <w:bdr w:val="nil"/>
        </w:rPr>
        <w:t xml:space="preserve">: </w:t>
      </w:r>
    </w:p>
    <w:p w14:paraId="68F31256" w14:textId="77777777" w:rsidR="00A759FB" w:rsidRPr="00A759FB" w:rsidRDefault="00A759FB" w:rsidP="00197E7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A759FB">
        <w:rPr>
          <w:rFonts w:asciiTheme="minorHAnsi" w:hAnsiTheme="minorHAnsi" w:cstheme="minorHAnsi"/>
          <w:sz w:val="24"/>
          <w:szCs w:val="24"/>
        </w:rPr>
        <w:t>•</w:t>
      </w:r>
      <w:r w:rsidRPr="00A759FB">
        <w:rPr>
          <w:rFonts w:asciiTheme="minorHAnsi" w:hAnsiTheme="minorHAnsi" w:cstheme="minorHAnsi"/>
          <w:sz w:val="24"/>
          <w:szCs w:val="24"/>
        </w:rPr>
        <w:tab/>
        <w:t>Zapoznanie z kartą przedmiotu, planowanym przebiegiem zajęć i warunkami zaliczenia.</w:t>
      </w:r>
    </w:p>
    <w:p w14:paraId="50135325" w14:textId="77777777" w:rsidR="00A759FB" w:rsidRPr="00A759FB" w:rsidRDefault="00A759FB" w:rsidP="00197E7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A759FB">
        <w:rPr>
          <w:rFonts w:asciiTheme="minorHAnsi" w:hAnsiTheme="minorHAnsi" w:cstheme="minorHAnsi"/>
          <w:sz w:val="24"/>
          <w:szCs w:val="24"/>
        </w:rPr>
        <w:t>•</w:t>
      </w:r>
      <w:r w:rsidRPr="00A759FB">
        <w:rPr>
          <w:rFonts w:asciiTheme="minorHAnsi" w:hAnsiTheme="minorHAnsi" w:cstheme="minorHAnsi"/>
          <w:sz w:val="24"/>
          <w:szCs w:val="24"/>
        </w:rPr>
        <w:tab/>
        <w:t>Podstawowe akty prawne w polskiej oświacie – Konstytucja RP, Powszechna Deklaracja Praw Człowieka, Konwencja o Prawach Dziecka, Ustawa Prawo oświatowe, Ustawa Karta Nauczyciela, Ustawa o systemie oświaty.</w:t>
      </w:r>
    </w:p>
    <w:p w14:paraId="10698D7C" w14:textId="77777777" w:rsidR="00A759FB" w:rsidRPr="00A759FB" w:rsidRDefault="00A759FB" w:rsidP="00197E7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A759FB">
        <w:rPr>
          <w:rFonts w:asciiTheme="minorHAnsi" w:hAnsiTheme="minorHAnsi" w:cstheme="minorHAnsi"/>
          <w:sz w:val="24"/>
          <w:szCs w:val="24"/>
        </w:rPr>
        <w:t>•</w:t>
      </w:r>
      <w:r w:rsidRPr="00A759FB">
        <w:rPr>
          <w:rFonts w:asciiTheme="minorHAnsi" w:hAnsiTheme="minorHAnsi" w:cstheme="minorHAnsi"/>
          <w:sz w:val="24"/>
          <w:szCs w:val="24"/>
        </w:rPr>
        <w:tab/>
        <w:t>Rodzaje i zasady działania placówek publicznych, warunki pobytu dzieci i młodzieży w tych placówkach oraz zasady odpłatności za pobyt w tych placówkach.</w:t>
      </w:r>
    </w:p>
    <w:p w14:paraId="3C6575C2" w14:textId="1A6FA385" w:rsidR="00A759FB" w:rsidRPr="00A759FB" w:rsidRDefault="00A759FB" w:rsidP="00197E7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A759FB">
        <w:rPr>
          <w:rFonts w:asciiTheme="minorHAnsi" w:hAnsiTheme="minorHAnsi" w:cstheme="minorHAnsi"/>
          <w:sz w:val="24"/>
          <w:szCs w:val="24"/>
        </w:rPr>
        <w:t>•</w:t>
      </w:r>
      <w:r w:rsidRPr="00A759FB">
        <w:rPr>
          <w:rFonts w:asciiTheme="minorHAnsi" w:hAnsiTheme="minorHAnsi" w:cstheme="minorHAnsi"/>
          <w:sz w:val="24"/>
          <w:szCs w:val="24"/>
        </w:rPr>
        <w:tab/>
        <w:t xml:space="preserve"> Organizowanie kształcenia, wychowania i opieki dla dzieci i młodzieży z niepełnosprawnościami oraz niedostosowanej społecznie. Uczeń o specjalnych potrzebach </w:t>
      </w:r>
      <w:r w:rsidR="00EC4DFD">
        <w:rPr>
          <w:rFonts w:asciiTheme="minorHAnsi" w:hAnsiTheme="minorHAnsi" w:cstheme="minorHAnsi"/>
          <w:sz w:val="24"/>
          <w:szCs w:val="24"/>
        </w:rPr>
        <w:t>– regulacje prawne</w:t>
      </w:r>
      <w:r w:rsidRPr="00A759FB">
        <w:rPr>
          <w:rFonts w:asciiTheme="minorHAnsi" w:hAnsiTheme="minorHAnsi" w:cstheme="minorHAnsi"/>
          <w:sz w:val="24"/>
          <w:szCs w:val="24"/>
        </w:rPr>
        <w:t xml:space="preserve">.  Zasady udzielania i organizowania pomocy psychologiczno-pedagogicznej w przedszkolach, szkołach i placówkach publicznych. </w:t>
      </w:r>
    </w:p>
    <w:p w14:paraId="1B6377A9" w14:textId="77777777" w:rsidR="00A759FB" w:rsidRPr="00A759FB" w:rsidRDefault="00A759FB" w:rsidP="00197E7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A759FB">
        <w:rPr>
          <w:rFonts w:asciiTheme="minorHAnsi" w:hAnsiTheme="minorHAnsi" w:cstheme="minorHAnsi"/>
          <w:sz w:val="24"/>
          <w:szCs w:val="24"/>
        </w:rPr>
        <w:t>•</w:t>
      </w:r>
      <w:r w:rsidRPr="00A759FB">
        <w:rPr>
          <w:rFonts w:asciiTheme="minorHAnsi" w:hAnsiTheme="minorHAnsi" w:cstheme="minorHAnsi"/>
          <w:sz w:val="24"/>
          <w:szCs w:val="24"/>
        </w:rPr>
        <w:tab/>
        <w:t xml:space="preserve">Obowiązująca w placówkach publicznych dokumentacja szkolna (statut, program wychowawczo-profilaktyczny, szkolne plany nauczania, wewnątrzszkolne zasady oceniania). </w:t>
      </w:r>
    </w:p>
    <w:p w14:paraId="51F23C40" w14:textId="77777777" w:rsidR="00A759FB" w:rsidRPr="00A759FB" w:rsidRDefault="00A759FB" w:rsidP="00197E7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A759FB">
        <w:rPr>
          <w:rFonts w:asciiTheme="minorHAnsi" w:hAnsiTheme="minorHAnsi" w:cstheme="minorHAnsi"/>
          <w:sz w:val="24"/>
          <w:szCs w:val="24"/>
        </w:rPr>
        <w:t>•</w:t>
      </w:r>
      <w:r w:rsidRPr="00A759FB">
        <w:rPr>
          <w:rFonts w:asciiTheme="minorHAnsi" w:hAnsiTheme="minorHAnsi" w:cstheme="minorHAnsi"/>
          <w:sz w:val="24"/>
          <w:szCs w:val="24"/>
        </w:rPr>
        <w:tab/>
        <w:t>Prawa i obowiązki ucznia. Warunki i sposoby oceniania, klasyfikowania i promowania uczniów.</w:t>
      </w:r>
    </w:p>
    <w:p w14:paraId="54FE4362" w14:textId="77777777" w:rsidR="00A759FB" w:rsidRPr="00A759FB" w:rsidRDefault="00A759FB" w:rsidP="00197E7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A759FB">
        <w:rPr>
          <w:rFonts w:asciiTheme="minorHAnsi" w:hAnsiTheme="minorHAnsi" w:cstheme="minorHAnsi"/>
          <w:sz w:val="24"/>
          <w:szCs w:val="24"/>
        </w:rPr>
        <w:t>•</w:t>
      </w:r>
      <w:r w:rsidRPr="00A759FB">
        <w:rPr>
          <w:rFonts w:asciiTheme="minorHAnsi" w:hAnsiTheme="minorHAnsi" w:cstheme="minorHAnsi"/>
          <w:sz w:val="24"/>
          <w:szCs w:val="24"/>
        </w:rPr>
        <w:tab/>
        <w:t xml:space="preserve">Ocena pracy nauczyciela (zasady i kryteria oceny). Awans zawodowy nauczyciela. </w:t>
      </w:r>
    </w:p>
    <w:p w14:paraId="0BBA8FEF" w14:textId="396BE22A" w:rsidR="008A508B" w:rsidRPr="008A508B" w:rsidRDefault="00A759FB" w:rsidP="00197E7C">
      <w:pPr>
        <w:pStyle w:val="TableParagraph"/>
        <w:snapToGrid w:val="0"/>
        <w:ind w:left="567"/>
        <w:jc w:val="both"/>
        <w:rPr>
          <w:rFonts w:asciiTheme="minorHAnsi" w:hAnsiTheme="minorHAnsi" w:cstheme="minorHAnsi"/>
          <w:sz w:val="24"/>
          <w:szCs w:val="24"/>
        </w:rPr>
      </w:pPr>
      <w:r w:rsidRPr="00A759FB">
        <w:rPr>
          <w:rFonts w:asciiTheme="minorHAnsi" w:hAnsiTheme="minorHAnsi" w:cstheme="minorHAnsi"/>
          <w:sz w:val="24"/>
          <w:szCs w:val="24"/>
        </w:rPr>
        <w:t>•</w:t>
      </w:r>
      <w:r w:rsidRPr="00A759FB">
        <w:rPr>
          <w:rFonts w:asciiTheme="minorHAnsi" w:hAnsiTheme="minorHAnsi" w:cstheme="minorHAnsi"/>
          <w:sz w:val="24"/>
          <w:szCs w:val="24"/>
        </w:rPr>
        <w:tab/>
        <w:t>Zaliczenie przedmiotu</w:t>
      </w:r>
    </w:p>
    <w:p w14:paraId="52CBFC3B" w14:textId="13034EB3" w:rsidR="00436303" w:rsidRPr="00E77D69" w:rsidRDefault="00436303" w:rsidP="008A508B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59B0E7CA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197E7C" w:rsidRPr="00197E7C" w14:paraId="4B1E1EAC" w14:textId="77777777" w:rsidTr="000C05C4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944F" w14:textId="77777777" w:rsidR="00A759FB" w:rsidRPr="00E86532" w:rsidRDefault="00A759FB" w:rsidP="00197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5BFAFDFC" w14:textId="77777777" w:rsidR="00A759FB" w:rsidRDefault="00A759FB" w:rsidP="00197E7C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B.2.W8</w:t>
            </w:r>
          </w:p>
          <w:p w14:paraId="4887C974" w14:textId="7B38057E" w:rsidR="00D901CC" w:rsidRPr="00E86532" w:rsidRDefault="00D901CC" w:rsidP="00197E7C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624D1DF4" w:rsidR="00A759FB" w:rsidRPr="00E86532" w:rsidRDefault="00A759FB" w:rsidP="00197E7C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zagadnienia związane z zawodem nauczyciela: role zawodowe nauczyciela, powinności nauczyciela i rozwój zawodowy, program wewnętrzny nauczyciela, przygotowanie zawodowe nauczyciela, etykę nauczycielską, zasady odpowiedzialności prawnej, nauczyciela i wychowawcy, konieczność dokształcania i doskonalenia zawodowego jako warunków awansu zawodowego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EAEC" w14:textId="2F37A364" w:rsidR="00A759FB" w:rsidRPr="00E86532" w:rsidRDefault="00E86532" w:rsidP="004424C1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</w:t>
            </w:r>
            <w:r w:rsidR="00D901CC">
              <w:rPr>
                <w:rFonts w:asciiTheme="minorHAnsi" w:hAnsiTheme="minorHAnsi" w:cstheme="minorHAnsi"/>
                <w:sz w:val="21"/>
                <w:szCs w:val="21"/>
              </w:rPr>
              <w:t xml:space="preserve">W19 </w:t>
            </w:r>
          </w:p>
        </w:tc>
      </w:tr>
      <w:tr w:rsidR="00197E7C" w:rsidRPr="00197E7C" w14:paraId="157D6F3E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7CA80" w14:textId="77777777" w:rsidR="00A759FB" w:rsidRPr="00E86532" w:rsidRDefault="00A759FB" w:rsidP="00197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14:paraId="5D8B9C80" w14:textId="46030D51" w:rsidR="00D901CC" w:rsidRPr="004424C1" w:rsidRDefault="00A759FB" w:rsidP="004424C1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B.2.W8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98B" w14:textId="0168A069" w:rsidR="00A759FB" w:rsidRPr="00E86532" w:rsidRDefault="00A759FB" w:rsidP="008E0549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w </w:t>
            </w:r>
            <w:r w:rsidRPr="00E86532">
              <w:rPr>
                <w:rFonts w:asciiTheme="minorHAnsi" w:hAnsiTheme="minorHAnsi" w:cstheme="minorHAnsi"/>
                <w:spacing w:val="2"/>
                <w:sz w:val="21"/>
                <w:szCs w:val="21"/>
                <w:lang w:eastAsia="en-US"/>
              </w:rPr>
              <w:t>j</w:t>
            </w:r>
            <w:r w:rsidRPr="00E8653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a</w:t>
            </w:r>
            <w:r w:rsidRPr="00E86532">
              <w:rPr>
                <w:rFonts w:asciiTheme="minorHAnsi" w:hAnsiTheme="minorHAnsi" w:cstheme="minorHAnsi"/>
                <w:spacing w:val="-1"/>
                <w:sz w:val="21"/>
                <w:szCs w:val="21"/>
                <w:lang w:eastAsia="en-US"/>
              </w:rPr>
              <w:t>k</w:t>
            </w:r>
            <w:r w:rsidRPr="00E8653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i</w:t>
            </w:r>
            <w:r w:rsidRPr="00E86532">
              <w:rPr>
                <w:rFonts w:asciiTheme="minorHAnsi" w:hAnsiTheme="minorHAnsi" w:cstheme="minorHAnsi"/>
                <w:spacing w:val="-1"/>
                <w:sz w:val="21"/>
                <w:szCs w:val="21"/>
                <w:lang w:eastAsia="en-US"/>
              </w:rPr>
              <w:t xml:space="preserve"> s</w:t>
            </w:r>
            <w:r w:rsidRPr="00E86532">
              <w:rPr>
                <w:rFonts w:asciiTheme="minorHAnsi" w:hAnsiTheme="minorHAnsi" w:cstheme="minorHAnsi"/>
                <w:spacing w:val="1"/>
                <w:sz w:val="21"/>
                <w:szCs w:val="21"/>
                <w:lang w:eastAsia="en-US"/>
              </w:rPr>
              <w:t>po</w:t>
            </w:r>
            <w:r w:rsidRPr="00E86532">
              <w:rPr>
                <w:rFonts w:asciiTheme="minorHAnsi" w:hAnsiTheme="minorHAnsi" w:cstheme="minorHAnsi"/>
                <w:spacing w:val="-1"/>
                <w:sz w:val="21"/>
                <w:szCs w:val="21"/>
                <w:lang w:eastAsia="en-US"/>
              </w:rPr>
              <w:t>s</w:t>
            </w:r>
            <w:r w:rsidRPr="00E86532">
              <w:rPr>
                <w:rFonts w:asciiTheme="minorHAnsi" w:hAnsiTheme="minorHAnsi" w:cstheme="minorHAnsi"/>
                <w:spacing w:val="1"/>
                <w:sz w:val="21"/>
                <w:szCs w:val="21"/>
                <w:lang w:eastAsia="en-US"/>
              </w:rPr>
              <w:t>ó</w:t>
            </w:r>
            <w:r w:rsidRPr="00E86532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b analizować treści wybranych aktów prawnych obowiązujących w oświacie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BAAE" w14:textId="2106B2ED" w:rsidR="00A759FB" w:rsidRPr="00E86532" w:rsidRDefault="00E86532" w:rsidP="004424C1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</w:t>
            </w:r>
            <w:r w:rsidR="00D901CC">
              <w:rPr>
                <w:rFonts w:asciiTheme="minorHAnsi" w:hAnsiTheme="minorHAnsi" w:cstheme="minorHAnsi"/>
                <w:sz w:val="21"/>
                <w:szCs w:val="21"/>
              </w:rPr>
              <w:t>W19</w:t>
            </w:r>
            <w:r w:rsidR="00D901CC">
              <w:t xml:space="preserve"> </w:t>
            </w:r>
          </w:p>
        </w:tc>
      </w:tr>
    </w:tbl>
    <w:p w14:paraId="770FE7C0" w14:textId="08461FD7" w:rsidR="00A713B4" w:rsidRPr="00197E7C" w:rsidRDefault="00A713B4" w:rsidP="00197E7C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197E7C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197E7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574EFC" w:rsidRPr="00197E7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197E7C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197E7C" w:rsidRPr="00197E7C" w14:paraId="3F10EFF6" w14:textId="77777777" w:rsidTr="00726ED6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0C84" w14:textId="77777777" w:rsidR="00A759FB" w:rsidRPr="00E86532" w:rsidRDefault="00A759FB" w:rsidP="00197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U01</w:t>
            </w:r>
          </w:p>
          <w:p w14:paraId="68006EF6" w14:textId="30079C73" w:rsidR="00A759FB" w:rsidRPr="00E86532" w:rsidRDefault="00A759FB" w:rsidP="00197E7C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B.2.U5</w:t>
            </w:r>
            <w:r w:rsidR="00D901CC"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D901CC" w:rsidRPr="00D901CC">
              <w:rPr>
                <w:rFonts w:asciiTheme="minorHAnsi" w:hAnsiTheme="minorHAnsi" w:cstheme="minorHAnsi"/>
                <w:sz w:val="21"/>
                <w:szCs w:val="21"/>
              </w:rPr>
              <w:t>B.1.U9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DB30C" w14:textId="2BD7CF72" w:rsidR="00A759FB" w:rsidRPr="00E86532" w:rsidRDefault="00A759FB" w:rsidP="00197E7C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  <w:lang w:eastAsia="ar-SA"/>
              </w:rPr>
              <w:t>zaplanować, na podstawie świadomej autorefleksji, działania na rzecz rozwoju zawodowego</w:t>
            </w: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nauczyciela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27D2E" w14:textId="0DB3126D" w:rsidR="00E86532" w:rsidRDefault="00E86532" w:rsidP="00197E7C">
            <w:pPr>
              <w:pStyle w:val="TableParagraph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</w:t>
            </w:r>
            <w:r w:rsidR="00D901CC">
              <w:rPr>
                <w:rFonts w:asciiTheme="minorHAnsi" w:hAnsiTheme="minorHAnsi" w:cstheme="minorHAnsi"/>
                <w:sz w:val="21"/>
                <w:szCs w:val="21"/>
              </w:rPr>
              <w:t>U18</w:t>
            </w:r>
            <w:r w:rsidR="00A759FB"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14:paraId="69BAD1D6" w14:textId="27E21F46" w:rsidR="00A759FB" w:rsidRPr="00E86532" w:rsidRDefault="00E86532" w:rsidP="00197E7C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</w:t>
            </w:r>
            <w:r w:rsidR="00D901CC">
              <w:rPr>
                <w:rFonts w:asciiTheme="minorHAnsi" w:hAnsiTheme="minorHAnsi" w:cstheme="minorHAnsi"/>
                <w:sz w:val="21"/>
                <w:szCs w:val="21"/>
              </w:rPr>
              <w:t>U23</w:t>
            </w:r>
          </w:p>
        </w:tc>
      </w:tr>
      <w:tr w:rsidR="00197E7C" w:rsidRPr="00197E7C" w14:paraId="4D5F8E78" w14:textId="77777777" w:rsidTr="00726ED6">
        <w:trPr>
          <w:trHeight w:val="282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FDAE" w14:textId="77777777" w:rsidR="00A759FB" w:rsidRPr="00E86532" w:rsidRDefault="00A759FB" w:rsidP="00197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U02</w:t>
            </w:r>
          </w:p>
          <w:p w14:paraId="07D27574" w14:textId="2AEE8331" w:rsidR="00A759FB" w:rsidRPr="00E86532" w:rsidRDefault="00A759FB" w:rsidP="00197E7C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B.2.U5</w:t>
            </w:r>
            <w:r w:rsidR="00D901CC">
              <w:t xml:space="preserve"> </w:t>
            </w:r>
            <w:r w:rsidR="00D901CC" w:rsidRPr="00D901CC">
              <w:rPr>
                <w:rFonts w:asciiTheme="minorHAnsi" w:hAnsiTheme="minorHAnsi" w:cstheme="minorHAnsi"/>
                <w:sz w:val="21"/>
                <w:szCs w:val="21"/>
              </w:rPr>
              <w:t>B.1.U9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A8C0" w14:textId="6F24D984" w:rsidR="00A759FB" w:rsidRPr="00E86532" w:rsidRDefault="00A759FB" w:rsidP="00197E7C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posługiwać się normami prawnymi obowiązującymi w pracy, dostrzega konieczność rozwijania umiejętności wyszukiwania i rozumienia źródeł prawa oświatowego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6D7D" w14:textId="77777777" w:rsidR="00A759FB" w:rsidRPr="00E86532" w:rsidRDefault="00A759FB" w:rsidP="00197E7C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56F46D9" w14:textId="62331B24" w:rsidR="00E86532" w:rsidRDefault="00E86532" w:rsidP="00197E7C">
            <w:pPr>
              <w:pStyle w:val="TableParagraph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</w:t>
            </w:r>
            <w:r w:rsidR="00D901CC">
              <w:rPr>
                <w:rFonts w:asciiTheme="minorHAnsi" w:hAnsiTheme="minorHAnsi" w:cstheme="minorHAnsi"/>
                <w:sz w:val="21"/>
                <w:szCs w:val="21"/>
              </w:rPr>
              <w:t>U18</w:t>
            </w:r>
          </w:p>
          <w:p w14:paraId="3E869DC6" w14:textId="5C14D397" w:rsidR="00A759FB" w:rsidRPr="00E86532" w:rsidRDefault="00E86532" w:rsidP="00197E7C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</w:t>
            </w:r>
            <w:r w:rsidR="00D901CC">
              <w:rPr>
                <w:rFonts w:asciiTheme="minorHAnsi" w:hAnsiTheme="minorHAnsi" w:cstheme="minorHAnsi"/>
                <w:sz w:val="21"/>
                <w:szCs w:val="21"/>
              </w:rPr>
              <w:t>U23</w:t>
            </w:r>
          </w:p>
        </w:tc>
      </w:tr>
    </w:tbl>
    <w:p w14:paraId="5A2DC6D8" w14:textId="1C86A833" w:rsidR="00A713B4" w:rsidRPr="00197E7C" w:rsidRDefault="00A713B4" w:rsidP="00197E7C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197E7C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197E7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574EFC" w:rsidRPr="00197E7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197E7C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197E7C" w:rsidRPr="00197E7C" w14:paraId="3F111010" w14:textId="77777777" w:rsidTr="000965A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047F" w14:textId="77777777" w:rsidR="00A759FB" w:rsidRPr="00E86532" w:rsidRDefault="00A759FB" w:rsidP="00197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 K01</w:t>
            </w:r>
          </w:p>
          <w:p w14:paraId="786F9C40" w14:textId="77777777" w:rsidR="00A759FB" w:rsidRDefault="00A759FB" w:rsidP="00197E7C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B.2.K3</w:t>
            </w:r>
          </w:p>
          <w:p w14:paraId="5FE7EFE1" w14:textId="57D14D71" w:rsidR="00D901CC" w:rsidRPr="00E86532" w:rsidRDefault="00D901CC" w:rsidP="00197E7C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E.2L.K3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63E7" w14:textId="2C4D8448" w:rsidR="00A759FB" w:rsidRPr="00E86532" w:rsidRDefault="00A759FB" w:rsidP="00197E7C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 xml:space="preserve">przyjmuje postawę gotowości do podejmowania nowych zadań z zakresu wyszukiwania, rozumienia i interpretacji aktów prawa oświatowego oraz samodzielnego pogłębiania wiedzy pedagogicznej,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8942D" w14:textId="77777777" w:rsidR="00A759FB" w:rsidRPr="00E86532" w:rsidRDefault="00A759FB" w:rsidP="00E8653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sz w:val="21"/>
                <w:szCs w:val="21"/>
              </w:rPr>
              <w:t>LO1A_K05</w:t>
            </w:r>
          </w:p>
          <w:p w14:paraId="3E07749A" w14:textId="1C596CDF" w:rsidR="00A759FB" w:rsidRPr="00E86532" w:rsidRDefault="00E86532" w:rsidP="00197E7C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</w:t>
            </w:r>
            <w:r w:rsidR="00D901CC">
              <w:rPr>
                <w:rFonts w:asciiTheme="minorHAnsi" w:hAnsiTheme="minorHAnsi" w:cstheme="minorHAnsi"/>
                <w:sz w:val="21"/>
                <w:szCs w:val="21"/>
              </w:rPr>
              <w:t>K05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3702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</w:tblGrid>
      <w:tr w:rsidR="00197E7C" w:rsidRPr="00E77D69" w14:paraId="0519EDA3" w14:textId="77777777" w:rsidTr="00197E7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197E7C" w:rsidRPr="00E77D69" w:rsidRDefault="00197E7C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lastRenderedPageBreak/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vAlign w:val="center"/>
          </w:tcPr>
          <w:p w14:paraId="4DCFD81E" w14:textId="31A5DA05" w:rsidR="00197E7C" w:rsidRPr="00E77D69" w:rsidRDefault="00197E7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 indywidualny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374788EF" w:rsidR="00197E7C" w:rsidRPr="00E77D69" w:rsidRDefault="00197E7C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3691" w:type="dxa"/>
        <w:jc w:val="center"/>
        <w:tblLook w:val="04A0" w:firstRow="1" w:lastRow="0" w:firstColumn="1" w:lastColumn="0" w:noHBand="0" w:noVBand="1"/>
      </w:tblPr>
      <w:tblGrid>
        <w:gridCol w:w="1237"/>
        <w:gridCol w:w="1227"/>
        <w:gridCol w:w="1227"/>
      </w:tblGrid>
      <w:tr w:rsidR="00197E7C" w:rsidRPr="00E77D69" w14:paraId="6A3E527E" w14:textId="77777777" w:rsidTr="00197E7C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197E7C" w:rsidRPr="00E77D69" w:rsidRDefault="00197E7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197E7C" w:rsidRPr="00E77D69" w:rsidRDefault="00197E7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10156F5" w14:textId="3AC569BB" w:rsidR="00197E7C" w:rsidRPr="00E77D69" w:rsidRDefault="004C6D8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  <w:p w14:paraId="6AD23EFF" w14:textId="65B683EA" w:rsidR="00197E7C" w:rsidRPr="00E77D69" w:rsidRDefault="00197E7C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7CF4504F" w14:textId="03CCAB30" w:rsidR="00197E7C" w:rsidRPr="00E77D69" w:rsidRDefault="004C6D86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  <w:p w14:paraId="06E2DC4D" w14:textId="5556E9D6" w:rsidR="00197E7C" w:rsidRPr="00E77D69" w:rsidRDefault="00197E7C" w:rsidP="00461A43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</w:tr>
      <w:tr w:rsidR="00197E7C" w:rsidRPr="00E77D69" w14:paraId="3BDEFA32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AB98386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2EEE8818" w14:textId="21D68F0C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33F3DA3" w14:textId="0D6A6086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197E7C" w:rsidRPr="00E77D69" w14:paraId="1BE54D9F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467A51CA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1227" w:type="dxa"/>
          </w:tcPr>
          <w:p w14:paraId="64BAC31F" w14:textId="43EC5422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704EE502" w14:textId="61032D48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197E7C" w:rsidRPr="00E77D69" w14:paraId="46ACCB6F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35AC073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1227" w:type="dxa"/>
          </w:tcPr>
          <w:p w14:paraId="090C9D48" w14:textId="7AAF458A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B9C5F9B" w14:textId="2651195C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197E7C" w:rsidRPr="00E77D69" w14:paraId="4C5B236F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3FD4BF54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1227" w:type="dxa"/>
          </w:tcPr>
          <w:p w14:paraId="00289D79" w14:textId="310BBFC9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CCB5E84" w14:textId="08963767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197E7C" w:rsidRPr="00E77D69" w14:paraId="4F8794E5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08EEF4FD" w14:textId="1849F2B6" w:rsidR="00197E7C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U03</w:t>
            </w:r>
          </w:p>
        </w:tc>
        <w:tc>
          <w:tcPr>
            <w:tcW w:w="1227" w:type="dxa"/>
          </w:tcPr>
          <w:p w14:paraId="77779CB0" w14:textId="3F3A8B0A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2C30AF1" w14:textId="13B3DB47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197E7C" w:rsidRPr="00E77D69" w14:paraId="5E8F52D0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179FE4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9CAE5A6" w14:textId="43F4C3A4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DB376F4" w14:textId="0203EBF1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197E7C" w:rsidRPr="00E77D69" w14:paraId="052FADFC" w14:textId="77777777" w:rsidTr="00197E7C">
        <w:trPr>
          <w:jc w:val="center"/>
        </w:trPr>
        <w:tc>
          <w:tcPr>
            <w:tcW w:w="1237" w:type="dxa"/>
            <w:shd w:val="clear" w:color="auto" w:fill="ECF1F8"/>
          </w:tcPr>
          <w:p w14:paraId="408AB832" w14:textId="647EF967" w:rsidR="00197E7C" w:rsidRPr="00E77D69" w:rsidRDefault="00197E7C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6B91739" w14:textId="20024F95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15BCC073" w14:textId="3F3FE369" w:rsidR="00197E7C" w:rsidRPr="00E86532" w:rsidRDefault="00197E7C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58262D2F" w14:textId="77777777" w:rsidR="009D23A5" w:rsidRDefault="00B20F2C" w:rsidP="009D23A5">
      <w:pPr>
        <w:pStyle w:val="Tekstpodstawowy"/>
        <w:spacing w:before="120" w:after="120" w:line="276" w:lineRule="auto"/>
        <w:ind w:left="2160" w:firstLine="720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3F2AA6D1" w:rsidR="00906C25" w:rsidRPr="009D23A5" w:rsidRDefault="00906C25" w:rsidP="009D23A5">
      <w:pPr>
        <w:pStyle w:val="Tekstpodstawowy"/>
        <w:numPr>
          <w:ilvl w:val="1"/>
          <w:numId w:val="10"/>
        </w:numPr>
        <w:spacing w:before="120" w:after="120" w:line="276" w:lineRule="auto"/>
        <w:ind w:left="1276" w:hanging="567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4B5074E5" w:rsidR="00896E3C" w:rsidRPr="00E77D69" w:rsidRDefault="004C6D86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b/>
          <w:iCs/>
          <w:sz w:val="24"/>
          <w:szCs w:val="24"/>
        </w:rPr>
        <w:t>WYKŁADY</w:t>
      </w:r>
      <w:r w:rsidR="009C5192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Cs/>
          <w:sz w:val="24"/>
          <w:szCs w:val="24"/>
        </w:rPr>
        <w:t>(W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197E7C" w:rsidRPr="00E77D69" w14:paraId="277FAE1E" w14:textId="77777777" w:rsidTr="00EE16F8">
        <w:trPr>
          <w:jc w:val="center"/>
        </w:trPr>
        <w:tc>
          <w:tcPr>
            <w:tcW w:w="953" w:type="dxa"/>
          </w:tcPr>
          <w:p w14:paraId="19E1F1F0" w14:textId="1553B4E9" w:rsidR="00197E7C" w:rsidRPr="00E77D69" w:rsidRDefault="00197E7C" w:rsidP="00197E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50C8EA92" w:rsidR="00197E7C" w:rsidRPr="00E86532" w:rsidRDefault="00197E7C" w:rsidP="00197E7C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 w:val="0"/>
                <w:sz w:val="21"/>
                <w:szCs w:val="21"/>
              </w:rPr>
              <w:t>51- 60% punktów możliwych do zdobycia za projekt i aktywność na zajęciach</w:t>
            </w:r>
          </w:p>
        </w:tc>
      </w:tr>
      <w:tr w:rsidR="00197E7C" w:rsidRPr="00E77D69" w14:paraId="11404FDC" w14:textId="77777777" w:rsidTr="00EE16F8">
        <w:trPr>
          <w:jc w:val="center"/>
        </w:trPr>
        <w:tc>
          <w:tcPr>
            <w:tcW w:w="953" w:type="dxa"/>
          </w:tcPr>
          <w:p w14:paraId="684786CB" w14:textId="64E3E01F" w:rsidR="00197E7C" w:rsidRPr="00E77D69" w:rsidRDefault="00197E7C" w:rsidP="00197E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7A119111" w:rsidR="00197E7C" w:rsidRPr="00E86532" w:rsidRDefault="00197E7C" w:rsidP="00197E7C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punktów możliwych do zdobycia za projekt i aktywność na zajęciach</w:t>
            </w:r>
          </w:p>
        </w:tc>
      </w:tr>
      <w:tr w:rsidR="00197E7C" w:rsidRPr="00E77D69" w14:paraId="7B8C31F7" w14:textId="77777777" w:rsidTr="00EE16F8">
        <w:trPr>
          <w:jc w:val="center"/>
        </w:trPr>
        <w:tc>
          <w:tcPr>
            <w:tcW w:w="953" w:type="dxa"/>
          </w:tcPr>
          <w:p w14:paraId="6B4477CC" w14:textId="1CB33891" w:rsidR="00197E7C" w:rsidRPr="00E77D69" w:rsidRDefault="00197E7C" w:rsidP="00197E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3C3EBD1F" w:rsidR="00197E7C" w:rsidRPr="00E86532" w:rsidRDefault="00197E7C" w:rsidP="00197E7C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 w:val="0"/>
                <w:sz w:val="21"/>
                <w:szCs w:val="21"/>
              </w:rPr>
              <w:t>71-80% punktów możliwych do zdobycia za projekt i aktywność na zajęciach</w:t>
            </w:r>
          </w:p>
        </w:tc>
      </w:tr>
      <w:tr w:rsidR="00197E7C" w:rsidRPr="00E77D69" w14:paraId="53052AEB" w14:textId="77777777" w:rsidTr="00EE16F8">
        <w:trPr>
          <w:jc w:val="center"/>
        </w:trPr>
        <w:tc>
          <w:tcPr>
            <w:tcW w:w="953" w:type="dxa"/>
          </w:tcPr>
          <w:p w14:paraId="4C65D833" w14:textId="37FCA98B" w:rsidR="00197E7C" w:rsidRPr="00E77D69" w:rsidRDefault="00197E7C" w:rsidP="00197E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2C3951CC" w:rsidR="00197E7C" w:rsidRPr="00E86532" w:rsidRDefault="00197E7C" w:rsidP="00197E7C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punktów możliwych do zdobycia za projekt i aktywność na zajęciach</w:t>
            </w:r>
          </w:p>
        </w:tc>
      </w:tr>
      <w:tr w:rsidR="00197E7C" w:rsidRPr="00E77D69" w14:paraId="59CC13F9" w14:textId="77777777" w:rsidTr="00EE16F8">
        <w:trPr>
          <w:jc w:val="center"/>
        </w:trPr>
        <w:tc>
          <w:tcPr>
            <w:tcW w:w="953" w:type="dxa"/>
          </w:tcPr>
          <w:p w14:paraId="084C6C17" w14:textId="089DBAF5" w:rsidR="00197E7C" w:rsidRPr="00E77D69" w:rsidRDefault="00197E7C" w:rsidP="00197E7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643698FE" w:rsidR="00197E7C" w:rsidRPr="00E86532" w:rsidRDefault="00197E7C" w:rsidP="00197E7C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E86532">
              <w:rPr>
                <w:rFonts w:asciiTheme="minorHAnsi" w:hAnsiTheme="minorHAnsi" w:cstheme="minorHAnsi"/>
                <w:b w:val="0"/>
                <w:sz w:val="21"/>
                <w:szCs w:val="21"/>
              </w:rPr>
              <w:t>91- 100% punktów możliwych do zdobycia za projekt i aktywność na zajęciach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E77D69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E77D69" w:rsidRDefault="000706A4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: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E77D69" w:rsidRDefault="000F5265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</w:t>
            </w:r>
            <w:r w:rsidR="000706A4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: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s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tudia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="00896E3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niestacjonarne</w:t>
            </w:r>
          </w:p>
        </w:tc>
      </w:tr>
      <w:tr w:rsidR="00E77D69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</w:t>
            </w:r>
            <w:r w:rsidR="000706A4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0FED86AE" w:rsidR="00896E3C" w:rsidRPr="00E77D69" w:rsidRDefault="004C6D8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639F7DDD" w:rsidR="00896E3C" w:rsidRPr="00E77D69" w:rsidRDefault="00197E7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311B3D1" w14:textId="7E99C03A" w:rsidR="00896E3C" w:rsidRPr="00E77D69" w:rsidRDefault="00197E7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492C2401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 xml:space="preserve">SAMODZIELNA PRACA STUDENTA 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(</w:t>
            </w: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GODZINY NIEKONTAKTOWE</w:t>
            </w:r>
            <w:r w:rsidR="00834C51"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2377A46F" w:rsidR="00896E3C" w:rsidRPr="00E77D69" w:rsidRDefault="004C6D8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10B55EA5" w:rsidR="00896E3C" w:rsidRPr="00E77D69" w:rsidRDefault="00197E7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197E7C">
              <w:rPr>
                <w:rFonts w:asciiTheme="minorHAnsi" w:hAnsiTheme="minorHAnsi" w:cstheme="minorHAnsi"/>
                <w:iCs/>
                <w:sz w:val="21"/>
                <w:szCs w:val="21"/>
              </w:rPr>
              <w:t>Zebranie materiałów i przygotowanie projektu</w:t>
            </w:r>
          </w:p>
        </w:tc>
        <w:tc>
          <w:tcPr>
            <w:tcW w:w="2172" w:type="dxa"/>
            <w:vAlign w:val="center"/>
          </w:tcPr>
          <w:p w14:paraId="1A4A6AF0" w14:textId="146FC510" w:rsidR="00896E3C" w:rsidRPr="00E77D69" w:rsidRDefault="00197E7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33F52B04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</w:tr>
      <w:tr w:rsidR="00E77D69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4B2C2DA5" w:rsidR="00896E3C" w:rsidRPr="00E77D69" w:rsidRDefault="00197E7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E77D69" w:rsidRDefault="00896E3C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PUNKTY ECTS za </w:t>
            </w:r>
            <w:r w:rsidR="009C5192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31EA73F" w:rsidR="001106DC" w:rsidRPr="00E77D69" w:rsidRDefault="00197E7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77777777" w:rsidR="00896E3C" w:rsidRPr="00E77D69" w:rsidRDefault="00896E3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0EF3C84C" w14:textId="74EB4287" w:rsidR="00896E3C" w:rsidRPr="00E77D69" w:rsidRDefault="00896E3C" w:rsidP="00A37682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p w14:paraId="349311F0" w14:textId="05B5BE16" w:rsidR="00896E3C" w:rsidRPr="00E77D69" w:rsidRDefault="00D938BC" w:rsidP="00D938BC">
      <w:pPr>
        <w:tabs>
          <w:tab w:val="left" w:leader="dot" w:pos="10206"/>
        </w:tabs>
        <w:snapToGrid w:val="0"/>
        <w:spacing w:before="600" w:after="480" w:line="276" w:lineRule="auto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ab/>
      </w:r>
    </w:p>
    <w:sectPr w:rsidR="00896E3C" w:rsidRPr="00E77D69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88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D8E5881"/>
    <w:multiLevelType w:val="hybridMultilevel"/>
    <w:tmpl w:val="C9126836"/>
    <w:lvl w:ilvl="0" w:tplc="D5FA65B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9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0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3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4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6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34356606">
    <w:abstractNumId w:val="33"/>
  </w:num>
  <w:num w:numId="2" w16cid:durableId="2115049535">
    <w:abstractNumId w:val="4"/>
  </w:num>
  <w:num w:numId="3" w16cid:durableId="412896494">
    <w:abstractNumId w:val="17"/>
  </w:num>
  <w:num w:numId="4" w16cid:durableId="125440156">
    <w:abstractNumId w:val="34"/>
  </w:num>
  <w:num w:numId="5" w16cid:durableId="1182621434">
    <w:abstractNumId w:val="2"/>
  </w:num>
  <w:num w:numId="6" w16cid:durableId="1932929408">
    <w:abstractNumId w:val="32"/>
  </w:num>
  <w:num w:numId="7" w16cid:durableId="904603970">
    <w:abstractNumId w:val="9"/>
  </w:num>
  <w:num w:numId="8" w16cid:durableId="2029019142">
    <w:abstractNumId w:val="16"/>
  </w:num>
  <w:num w:numId="9" w16cid:durableId="1641614441">
    <w:abstractNumId w:val="6"/>
  </w:num>
  <w:num w:numId="10" w16cid:durableId="333917350">
    <w:abstractNumId w:val="23"/>
  </w:num>
  <w:num w:numId="11" w16cid:durableId="312684520">
    <w:abstractNumId w:val="24"/>
  </w:num>
  <w:num w:numId="12" w16cid:durableId="1876582253">
    <w:abstractNumId w:val="31"/>
  </w:num>
  <w:num w:numId="13" w16cid:durableId="893353493">
    <w:abstractNumId w:val="11"/>
  </w:num>
  <w:num w:numId="14" w16cid:durableId="1875381585">
    <w:abstractNumId w:val="28"/>
  </w:num>
  <w:num w:numId="15" w16cid:durableId="144245404">
    <w:abstractNumId w:val="30"/>
  </w:num>
  <w:num w:numId="16" w16cid:durableId="522548960">
    <w:abstractNumId w:val="29"/>
  </w:num>
  <w:num w:numId="17" w16cid:durableId="2138529042">
    <w:abstractNumId w:val="19"/>
  </w:num>
  <w:num w:numId="18" w16cid:durableId="1628852699">
    <w:abstractNumId w:val="8"/>
  </w:num>
  <w:num w:numId="19" w16cid:durableId="100340915">
    <w:abstractNumId w:val="12"/>
  </w:num>
  <w:num w:numId="20" w16cid:durableId="1080519664">
    <w:abstractNumId w:val="1"/>
  </w:num>
  <w:num w:numId="21" w16cid:durableId="1833135547">
    <w:abstractNumId w:val="20"/>
  </w:num>
  <w:num w:numId="22" w16cid:durableId="297803846">
    <w:abstractNumId w:val="22"/>
  </w:num>
  <w:num w:numId="23" w16cid:durableId="738359563">
    <w:abstractNumId w:val="0"/>
  </w:num>
  <w:num w:numId="24" w16cid:durableId="1986664397">
    <w:abstractNumId w:val="35"/>
  </w:num>
  <w:num w:numId="25" w16cid:durableId="2058773280">
    <w:abstractNumId w:val="10"/>
  </w:num>
  <w:num w:numId="26" w16cid:durableId="1182548499">
    <w:abstractNumId w:val="18"/>
  </w:num>
  <w:num w:numId="27" w16cid:durableId="1495336421">
    <w:abstractNumId w:val="36"/>
  </w:num>
  <w:num w:numId="28" w16cid:durableId="321782375">
    <w:abstractNumId w:val="13"/>
  </w:num>
  <w:num w:numId="29" w16cid:durableId="1150630615">
    <w:abstractNumId w:val="27"/>
  </w:num>
  <w:num w:numId="30" w16cid:durableId="27487284">
    <w:abstractNumId w:val="5"/>
  </w:num>
  <w:num w:numId="31" w16cid:durableId="454714862">
    <w:abstractNumId w:val="15"/>
  </w:num>
  <w:num w:numId="32" w16cid:durableId="1585601917">
    <w:abstractNumId w:val="21"/>
  </w:num>
  <w:num w:numId="33" w16cid:durableId="497690495">
    <w:abstractNumId w:val="3"/>
  </w:num>
  <w:num w:numId="34" w16cid:durableId="1885869157">
    <w:abstractNumId w:val="14"/>
  </w:num>
  <w:num w:numId="35" w16cid:durableId="1341540540">
    <w:abstractNumId w:val="7"/>
  </w:num>
  <w:num w:numId="36" w16cid:durableId="470288489">
    <w:abstractNumId w:val="25"/>
  </w:num>
  <w:num w:numId="37" w16cid:durableId="43051852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800D0"/>
    <w:rsid w:val="000D4346"/>
    <w:rsid w:val="000F5265"/>
    <w:rsid w:val="00104F8D"/>
    <w:rsid w:val="001106DC"/>
    <w:rsid w:val="001373A5"/>
    <w:rsid w:val="00145EC7"/>
    <w:rsid w:val="00162163"/>
    <w:rsid w:val="00197E7C"/>
    <w:rsid w:val="001A2406"/>
    <w:rsid w:val="001D18A7"/>
    <w:rsid w:val="001D511D"/>
    <w:rsid w:val="001E0ADE"/>
    <w:rsid w:val="001E7B5A"/>
    <w:rsid w:val="002401BA"/>
    <w:rsid w:val="0027397F"/>
    <w:rsid w:val="002F1835"/>
    <w:rsid w:val="0034602B"/>
    <w:rsid w:val="003622B2"/>
    <w:rsid w:val="00363F81"/>
    <w:rsid w:val="00370552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24C1"/>
    <w:rsid w:val="004443B6"/>
    <w:rsid w:val="00461A43"/>
    <w:rsid w:val="00472593"/>
    <w:rsid w:val="004838B3"/>
    <w:rsid w:val="004A241A"/>
    <w:rsid w:val="004B30D1"/>
    <w:rsid w:val="004C2D66"/>
    <w:rsid w:val="004C6D86"/>
    <w:rsid w:val="004E017B"/>
    <w:rsid w:val="004F47E5"/>
    <w:rsid w:val="005363F3"/>
    <w:rsid w:val="00543BC4"/>
    <w:rsid w:val="005506E8"/>
    <w:rsid w:val="00566B57"/>
    <w:rsid w:val="00571CD4"/>
    <w:rsid w:val="00574EFC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3135"/>
    <w:rsid w:val="006A0C6B"/>
    <w:rsid w:val="006C5000"/>
    <w:rsid w:val="006D764F"/>
    <w:rsid w:val="006E60C3"/>
    <w:rsid w:val="006F029C"/>
    <w:rsid w:val="00725F8A"/>
    <w:rsid w:val="00775AF1"/>
    <w:rsid w:val="007B605E"/>
    <w:rsid w:val="007C3DBD"/>
    <w:rsid w:val="00834C51"/>
    <w:rsid w:val="00862E0A"/>
    <w:rsid w:val="00896E3C"/>
    <w:rsid w:val="008A508B"/>
    <w:rsid w:val="008B336A"/>
    <w:rsid w:val="008E0549"/>
    <w:rsid w:val="00906C25"/>
    <w:rsid w:val="009109EC"/>
    <w:rsid w:val="00913ECD"/>
    <w:rsid w:val="00937B44"/>
    <w:rsid w:val="00952870"/>
    <w:rsid w:val="0095606D"/>
    <w:rsid w:val="00957188"/>
    <w:rsid w:val="009C5192"/>
    <w:rsid w:val="009D23A5"/>
    <w:rsid w:val="009D2D35"/>
    <w:rsid w:val="009D3E96"/>
    <w:rsid w:val="009D44FA"/>
    <w:rsid w:val="00A37682"/>
    <w:rsid w:val="00A376DE"/>
    <w:rsid w:val="00A5532D"/>
    <w:rsid w:val="00A713B4"/>
    <w:rsid w:val="00A759FB"/>
    <w:rsid w:val="00AB3480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01CC"/>
    <w:rsid w:val="00D938BC"/>
    <w:rsid w:val="00DA28D5"/>
    <w:rsid w:val="00DB5D67"/>
    <w:rsid w:val="00DD65E8"/>
    <w:rsid w:val="00DE1F53"/>
    <w:rsid w:val="00E17D02"/>
    <w:rsid w:val="00E37E10"/>
    <w:rsid w:val="00E63048"/>
    <w:rsid w:val="00E77D69"/>
    <w:rsid w:val="00E86532"/>
    <w:rsid w:val="00E948C6"/>
    <w:rsid w:val="00EA33AE"/>
    <w:rsid w:val="00EA7C7B"/>
    <w:rsid w:val="00EB05C8"/>
    <w:rsid w:val="00EC0C62"/>
    <w:rsid w:val="00EC2108"/>
    <w:rsid w:val="00EC4DFD"/>
    <w:rsid w:val="00EE3CEA"/>
    <w:rsid w:val="00EF03DF"/>
    <w:rsid w:val="00F05892"/>
    <w:rsid w:val="00F114BE"/>
    <w:rsid w:val="00F24029"/>
    <w:rsid w:val="00F40493"/>
    <w:rsid w:val="00F5109B"/>
    <w:rsid w:val="00F75F6D"/>
    <w:rsid w:val="00F77856"/>
    <w:rsid w:val="00F93849"/>
    <w:rsid w:val="00FB2C0D"/>
    <w:rsid w:val="00FD380B"/>
    <w:rsid w:val="00FD7EDD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st">
    <w:name w:val="st"/>
    <w:rsid w:val="00370552"/>
  </w:style>
  <w:style w:type="character" w:styleId="Uwydatnienie">
    <w:name w:val="Emphasis"/>
    <w:uiPriority w:val="20"/>
    <w:qFormat/>
    <w:rsid w:val="00370552"/>
    <w:rPr>
      <w:i/>
      <w:iCs/>
    </w:rPr>
  </w:style>
  <w:style w:type="character" w:styleId="Hipercze">
    <w:name w:val="Hyperlink"/>
    <w:rsid w:val="008A508B"/>
    <w:rPr>
      <w:color w:val="0066CC"/>
      <w:u w:val="single"/>
    </w:rPr>
  </w:style>
  <w:style w:type="character" w:customStyle="1" w:styleId="Bodytext2">
    <w:name w:val="Body text (2)_"/>
    <w:link w:val="Bodytext20"/>
    <w:rsid w:val="00E37E1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E37E10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customStyle="1" w:styleId="Default">
    <w:name w:val="Default"/>
    <w:rsid w:val="00A759FB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11EB32-CDEB-47C3-A36B-4CEF29D0A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942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Katarzyna Palka</cp:lastModifiedBy>
  <cp:revision>10</cp:revision>
  <cp:lastPrinted>2025-09-12T11:22:00Z</cp:lastPrinted>
  <dcterms:created xsi:type="dcterms:W3CDTF">2025-10-19T13:52:00Z</dcterms:created>
  <dcterms:modified xsi:type="dcterms:W3CDTF">2026-06-22T15:13:00Z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